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FCAE7" w14:textId="1C34C8FB" w:rsidR="008A5525" w:rsidRPr="005905AC" w:rsidRDefault="005905AC" w:rsidP="008A5525">
      <w:pPr>
        <w:rPr>
          <w:b/>
          <w:bCs/>
          <w:sz w:val="24"/>
          <w:szCs w:val="24"/>
        </w:rPr>
      </w:pPr>
      <w:r w:rsidRPr="005905AC">
        <w:rPr>
          <w:b/>
          <w:bCs/>
          <w:sz w:val="24"/>
          <w:szCs w:val="24"/>
        </w:rPr>
        <w:t>Éducation à l’alimentation : l’Ecole de l’alimentation, un programme pédagogique déployé dans plusieurs régions</w:t>
      </w:r>
    </w:p>
    <w:p w14:paraId="3AA7D02B" w14:textId="3C5F5D05" w:rsidR="008A5525" w:rsidRPr="008A5525" w:rsidRDefault="008A5525" w:rsidP="008A5525">
      <w:pPr>
        <w:rPr>
          <w:b/>
          <w:bCs/>
        </w:rPr>
      </w:pPr>
      <w:r w:rsidRPr="008A5525">
        <w:rPr>
          <w:b/>
          <w:bCs/>
        </w:rPr>
        <w:t xml:space="preserve">Depuis septembre 2025, </w:t>
      </w:r>
      <w:r w:rsidR="0054059F">
        <w:rPr>
          <w:b/>
          <w:bCs/>
        </w:rPr>
        <w:t>l’</w:t>
      </w:r>
      <w:r w:rsidRPr="008A5525">
        <w:rPr>
          <w:b/>
          <w:bCs/>
        </w:rPr>
        <w:t>École de l’</w:t>
      </w:r>
      <w:r w:rsidR="0054059F">
        <w:rPr>
          <w:b/>
          <w:bCs/>
        </w:rPr>
        <w:t>a</w:t>
      </w:r>
      <w:r w:rsidRPr="008A5525">
        <w:rPr>
          <w:b/>
          <w:bCs/>
        </w:rPr>
        <w:t xml:space="preserve">limentation accompagne </w:t>
      </w:r>
      <w:r>
        <w:rPr>
          <w:b/>
          <w:bCs/>
        </w:rPr>
        <w:t>8</w:t>
      </w:r>
      <w:r w:rsidRPr="008A5525">
        <w:rPr>
          <w:b/>
          <w:bCs/>
        </w:rPr>
        <w:t>8 classes, de la maternelle au lycée, dans quatre régions</w:t>
      </w:r>
      <w:r>
        <w:rPr>
          <w:b/>
          <w:bCs/>
        </w:rPr>
        <w:t> :</w:t>
      </w:r>
      <w:r w:rsidRPr="008A5525">
        <w:rPr>
          <w:b/>
          <w:bCs/>
        </w:rPr>
        <w:t xml:space="preserve"> Centre-Val de Loire, Île-de-France, Hauts-de-France et Bretagne. Porté par </w:t>
      </w:r>
      <w:r>
        <w:rPr>
          <w:b/>
          <w:bCs/>
        </w:rPr>
        <w:t>l’</w:t>
      </w:r>
      <w:r w:rsidRPr="008A5525">
        <w:rPr>
          <w:b/>
          <w:bCs/>
        </w:rPr>
        <w:t xml:space="preserve">Open Agrifood Initiatives, </w:t>
      </w:r>
      <w:r w:rsidR="0054059F">
        <w:rPr>
          <w:b/>
          <w:bCs/>
        </w:rPr>
        <w:t>le programme</w:t>
      </w:r>
      <w:r w:rsidRPr="008A5525">
        <w:rPr>
          <w:b/>
          <w:bCs/>
        </w:rPr>
        <w:t xml:space="preserve"> propose aux enseignants une plateforme en ligne rassemblant </w:t>
      </w:r>
      <w:r>
        <w:rPr>
          <w:b/>
          <w:bCs/>
        </w:rPr>
        <w:t>plus de 150</w:t>
      </w:r>
      <w:r w:rsidRPr="008A5525">
        <w:rPr>
          <w:b/>
          <w:bCs/>
        </w:rPr>
        <w:t xml:space="preserve"> ressources pédagogiques pour sensibiliser les élèves aux enjeux de l’alimentation, de l’agriculture à l’assiette.</w:t>
      </w:r>
    </w:p>
    <w:p w14:paraId="52E9C9B4" w14:textId="77777777" w:rsidR="008A5525" w:rsidRPr="008A5525" w:rsidRDefault="008A5525" w:rsidP="008A5525">
      <w:pPr>
        <w:rPr>
          <w:b/>
          <w:bCs/>
        </w:rPr>
      </w:pPr>
    </w:p>
    <w:p w14:paraId="6DEBCE30" w14:textId="15EDF1CB" w:rsidR="008A5525" w:rsidRPr="008A5525" w:rsidRDefault="008A5525" w:rsidP="008A5525">
      <w:r>
        <w:t>L’Ecole de l’alimentation</w:t>
      </w:r>
      <w:r w:rsidRPr="008A5525">
        <w:t xml:space="preserve"> vise à aider les élèves à mieux comprendre le lien entre agriculture, alimentation et santé. Il met à disposition des enseignants des contenus pédagogiques variés et des activités pratiques conçues pour être utilisées en classe.</w:t>
      </w:r>
    </w:p>
    <w:p w14:paraId="0A51F270" w14:textId="77777777" w:rsidR="008A5525" w:rsidRPr="008A5525" w:rsidRDefault="008A5525" w:rsidP="008A5525"/>
    <w:p w14:paraId="768ED86B" w14:textId="1F56C539" w:rsidR="008A5525" w:rsidRPr="008A5525" w:rsidRDefault="008A5525" w:rsidP="008A5525">
      <w:r w:rsidRPr="008A5525">
        <w:t>La plateforme propose des ressources organisées autour de quatre grandes thématiques : agriculture, cuisine, plantation et équilibre alimentaire. Les contenus comprennent des fiches méthodologiques pour les enseignants, des supports pédagogiques pour les élèves et des activités pratiques, permettant de relier théorie et expérimentation.</w:t>
      </w:r>
      <w:r>
        <w:t xml:space="preserve"> </w:t>
      </w:r>
      <w:r w:rsidR="00167BB2" w:rsidRPr="00167BB2">
        <w:t>Tous les contenus de la plateforme sont vérifiés et validés par UniLaSalle Beauvais. Ils sont également conformes aux recommandations du Programme national nutrition santé (PNNS) et la plateforme est lauréate du Programme National pour l’Alimentation (PNA).</w:t>
      </w:r>
    </w:p>
    <w:p w14:paraId="6111723C" w14:textId="77777777" w:rsidR="008A5525" w:rsidRPr="008A5525" w:rsidRDefault="008A5525" w:rsidP="008A5525"/>
    <w:p w14:paraId="3107EBB3" w14:textId="75586141" w:rsidR="00D90C9F" w:rsidRDefault="008A5525" w:rsidP="008A5525">
      <w:r w:rsidRPr="008A5525">
        <w:t>Une première évaluation auprès de 1 587 élèves a montré un impact sur la connaissance des produits, la compréhension des modes de production, la pratique culinaire et certains comportements alimentaires. Le programme prévoit d’étendre son déploiement à 500 classes dans les prochains mois.</w:t>
      </w:r>
    </w:p>
    <w:p w14:paraId="6E5A22D8" w14:textId="77777777" w:rsidR="00F17F32" w:rsidRDefault="00F17F32" w:rsidP="008A5525"/>
    <w:p w14:paraId="23FCA839" w14:textId="52F5AB1A" w:rsidR="0054059F" w:rsidRPr="008A5525" w:rsidRDefault="0054059F" w:rsidP="008A5525">
      <w:r>
        <w:t>E</w:t>
      </w:r>
      <w:r w:rsidR="00F17F32">
        <w:t xml:space="preserve">n savoir plus : </w:t>
      </w:r>
      <w:hyperlink r:id="rId5" w:history="1">
        <w:r w:rsidR="00F17F32" w:rsidRPr="007B0212">
          <w:rPr>
            <w:rStyle w:val="Hyperlink"/>
          </w:rPr>
          <w:t>https://www.openagrifood.org/ecole-de-lalimentation-une-plateforme-pedagogique-pour-les-enseignants/</w:t>
        </w:r>
      </w:hyperlink>
      <w:r w:rsidR="00F17F32">
        <w:t xml:space="preserve"> </w:t>
      </w:r>
    </w:p>
    <w:sectPr w:rsidR="0054059F" w:rsidRPr="008A55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C7281"/>
    <w:multiLevelType w:val="multilevel"/>
    <w:tmpl w:val="4458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2369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801"/>
    <w:rsid w:val="00167BB2"/>
    <w:rsid w:val="0054059F"/>
    <w:rsid w:val="005905AC"/>
    <w:rsid w:val="005A67D1"/>
    <w:rsid w:val="0079057D"/>
    <w:rsid w:val="008A5525"/>
    <w:rsid w:val="00990B0E"/>
    <w:rsid w:val="00A85444"/>
    <w:rsid w:val="00B54A87"/>
    <w:rsid w:val="00BB545D"/>
    <w:rsid w:val="00C10C41"/>
    <w:rsid w:val="00D90C9F"/>
    <w:rsid w:val="00E90801"/>
    <w:rsid w:val="00F17F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931E00"/>
  <w15:chartTrackingRefBased/>
  <w15:docId w15:val="{7700D538-1C48-4B95-BCFB-AB26D3758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0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0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08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08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08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08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08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08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08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8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08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08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08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08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08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08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08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0801"/>
    <w:rPr>
      <w:rFonts w:eastAsiaTheme="majorEastAsia" w:cstheme="majorBidi"/>
      <w:color w:val="272727" w:themeColor="text1" w:themeTint="D8"/>
    </w:rPr>
  </w:style>
  <w:style w:type="paragraph" w:styleId="Title">
    <w:name w:val="Title"/>
    <w:basedOn w:val="Normal"/>
    <w:next w:val="Normal"/>
    <w:link w:val="TitleChar"/>
    <w:uiPriority w:val="10"/>
    <w:qFormat/>
    <w:rsid w:val="00E908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0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08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0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0801"/>
    <w:pPr>
      <w:spacing w:before="160"/>
      <w:jc w:val="center"/>
    </w:pPr>
    <w:rPr>
      <w:i/>
      <w:iCs/>
      <w:color w:val="404040" w:themeColor="text1" w:themeTint="BF"/>
    </w:rPr>
  </w:style>
  <w:style w:type="character" w:customStyle="1" w:styleId="QuoteChar">
    <w:name w:val="Quote Char"/>
    <w:basedOn w:val="DefaultParagraphFont"/>
    <w:link w:val="Quote"/>
    <w:uiPriority w:val="29"/>
    <w:rsid w:val="00E90801"/>
    <w:rPr>
      <w:i/>
      <w:iCs/>
      <w:color w:val="404040" w:themeColor="text1" w:themeTint="BF"/>
    </w:rPr>
  </w:style>
  <w:style w:type="paragraph" w:styleId="ListParagraph">
    <w:name w:val="List Paragraph"/>
    <w:basedOn w:val="Normal"/>
    <w:uiPriority w:val="34"/>
    <w:qFormat/>
    <w:rsid w:val="00E90801"/>
    <w:pPr>
      <w:ind w:left="720"/>
      <w:contextualSpacing/>
    </w:pPr>
  </w:style>
  <w:style w:type="character" w:styleId="IntenseEmphasis">
    <w:name w:val="Intense Emphasis"/>
    <w:basedOn w:val="DefaultParagraphFont"/>
    <w:uiPriority w:val="21"/>
    <w:qFormat/>
    <w:rsid w:val="00E90801"/>
    <w:rPr>
      <w:i/>
      <w:iCs/>
      <w:color w:val="0F4761" w:themeColor="accent1" w:themeShade="BF"/>
    </w:rPr>
  </w:style>
  <w:style w:type="paragraph" w:styleId="IntenseQuote">
    <w:name w:val="Intense Quote"/>
    <w:basedOn w:val="Normal"/>
    <w:next w:val="Normal"/>
    <w:link w:val="IntenseQuoteChar"/>
    <w:uiPriority w:val="30"/>
    <w:qFormat/>
    <w:rsid w:val="00E90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0801"/>
    <w:rPr>
      <w:i/>
      <w:iCs/>
      <w:color w:val="0F4761" w:themeColor="accent1" w:themeShade="BF"/>
    </w:rPr>
  </w:style>
  <w:style w:type="character" w:styleId="IntenseReference">
    <w:name w:val="Intense Reference"/>
    <w:basedOn w:val="DefaultParagraphFont"/>
    <w:uiPriority w:val="32"/>
    <w:qFormat/>
    <w:rsid w:val="00E90801"/>
    <w:rPr>
      <w:b/>
      <w:bCs/>
      <w:smallCaps/>
      <w:color w:val="0F4761" w:themeColor="accent1" w:themeShade="BF"/>
      <w:spacing w:val="5"/>
    </w:rPr>
  </w:style>
  <w:style w:type="character" w:styleId="Hyperlink">
    <w:name w:val="Hyperlink"/>
    <w:basedOn w:val="DefaultParagraphFont"/>
    <w:uiPriority w:val="99"/>
    <w:unhideWhenUsed/>
    <w:rsid w:val="00F17F32"/>
    <w:rPr>
      <w:color w:val="467886" w:themeColor="hyperlink"/>
      <w:u w:val="single"/>
    </w:rPr>
  </w:style>
  <w:style w:type="character" w:styleId="UnresolvedMention">
    <w:name w:val="Unresolved Mention"/>
    <w:basedOn w:val="DefaultParagraphFont"/>
    <w:uiPriority w:val="99"/>
    <w:semiHidden/>
    <w:unhideWhenUsed/>
    <w:rsid w:val="00F17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openagrifood.org/ecole-de-lalimentation-une-plateforme-pedagogique-pour-les-enseignants/"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rayer</dc:creator>
  <cp:keywords/>
  <dc:description/>
  <cp:lastModifiedBy>rayer</cp:lastModifiedBy>
  <cp:revision>9</cp:revision>
  <dcterms:created xsi:type="dcterms:W3CDTF">2026-03-16T14:25:00Z</dcterms:created>
  <dcterms:modified xsi:type="dcterms:W3CDTF">2026-04-01T15:07:00Z</dcterms:modified>
</cp:coreProperties>
</file>